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E39" w:rsidRPr="00132D51" w:rsidRDefault="00C06E39" w:rsidP="00916D98">
      <w:pPr>
        <w:pStyle w:val="Title"/>
        <w:tabs>
          <w:tab w:val="left" w:pos="450"/>
        </w:tabs>
        <w:rPr>
          <w:b/>
          <w:sz w:val="24"/>
        </w:rPr>
      </w:pPr>
      <w:r w:rsidRPr="00132D51">
        <w:rPr>
          <w:b/>
          <w:sz w:val="24"/>
        </w:rPr>
        <w:t>Department Chair Meeting Minutes</w:t>
      </w:r>
    </w:p>
    <w:p w:rsidR="00C06E39" w:rsidRPr="00132D51" w:rsidRDefault="00C06E39" w:rsidP="00916D98">
      <w:pPr>
        <w:tabs>
          <w:tab w:val="left" w:pos="450"/>
        </w:tabs>
        <w:jc w:val="center"/>
        <w:rPr>
          <w:b/>
        </w:rPr>
      </w:pPr>
      <w:r w:rsidRPr="00132D51">
        <w:rPr>
          <w:b/>
        </w:rPr>
        <w:t>College of Arts and Sciences</w:t>
      </w:r>
    </w:p>
    <w:p w:rsidR="00C06E39" w:rsidRPr="00132D51" w:rsidRDefault="00377CB1" w:rsidP="00916D98">
      <w:pPr>
        <w:pStyle w:val="BodyText"/>
        <w:tabs>
          <w:tab w:val="left" w:pos="450"/>
        </w:tabs>
        <w:jc w:val="center"/>
        <w:rPr>
          <w:b/>
          <w:sz w:val="24"/>
        </w:rPr>
      </w:pPr>
      <w:r>
        <w:rPr>
          <w:b/>
          <w:sz w:val="24"/>
        </w:rPr>
        <w:t xml:space="preserve">June </w:t>
      </w:r>
      <w:r w:rsidR="000363BC">
        <w:rPr>
          <w:b/>
          <w:sz w:val="24"/>
        </w:rPr>
        <w:t>25</w:t>
      </w:r>
      <w:r w:rsidR="001A49CC">
        <w:rPr>
          <w:b/>
          <w:sz w:val="24"/>
        </w:rPr>
        <w:t>, 2013</w:t>
      </w:r>
    </w:p>
    <w:p w:rsidR="00C06E39" w:rsidRPr="00132D51" w:rsidRDefault="00C06E39" w:rsidP="00916D98">
      <w:pPr>
        <w:pStyle w:val="BodyText"/>
        <w:tabs>
          <w:tab w:val="left" w:pos="450"/>
        </w:tabs>
        <w:rPr>
          <w:sz w:val="24"/>
        </w:rPr>
      </w:pPr>
    </w:p>
    <w:p w:rsidR="00C06E39" w:rsidRDefault="00C06E39" w:rsidP="00916D98">
      <w:pPr>
        <w:tabs>
          <w:tab w:val="left" w:pos="450"/>
        </w:tabs>
      </w:pPr>
      <w:r w:rsidRPr="00132D51">
        <w:t xml:space="preserve">The meeting was called to order at </w:t>
      </w:r>
      <w:r w:rsidR="00377CB1">
        <w:t>2</w:t>
      </w:r>
      <w:r>
        <w:t>:0</w:t>
      </w:r>
      <w:r w:rsidR="009203A4">
        <w:t>3</w:t>
      </w:r>
      <w:r w:rsidRPr="00132D51">
        <w:t xml:space="preserve"> </w:t>
      </w:r>
      <w:r w:rsidR="00377CB1">
        <w:t>p</w:t>
      </w:r>
      <w:r w:rsidRPr="00132D51">
        <w:t xml:space="preserve">.m. on </w:t>
      </w:r>
      <w:r>
        <w:t>T</w:t>
      </w:r>
      <w:r w:rsidR="00581F2D">
        <w:t>ues</w:t>
      </w:r>
      <w:r w:rsidRPr="00132D51">
        <w:t xml:space="preserve">day, </w:t>
      </w:r>
      <w:r w:rsidR="00377CB1">
        <w:t xml:space="preserve">June </w:t>
      </w:r>
      <w:r w:rsidR="000363BC">
        <w:t>25</w:t>
      </w:r>
      <w:r w:rsidR="001A49CC">
        <w:t>, 2013</w:t>
      </w:r>
      <w:r w:rsidR="005F4B5E">
        <w:t xml:space="preserve">. </w:t>
      </w:r>
      <w:r w:rsidRPr="00132D51">
        <w:t>Dr. Vagn K. Hansen, Dean of the College of Arts and Sciences, presided</w:t>
      </w:r>
      <w:r w:rsidR="005F4B5E">
        <w:t xml:space="preserve">. </w:t>
      </w:r>
      <w:r w:rsidRPr="00132D51">
        <w:t xml:space="preserve">Department Chairs present:  Ms. Chiong-Yiao Chen, Dr. Paul Kittle, Dr. </w:t>
      </w:r>
      <w:r>
        <w:t xml:space="preserve">Brent Olive, </w:t>
      </w:r>
      <w:r w:rsidR="00377CB1">
        <w:t xml:space="preserve">Dr. Jim Martin for </w:t>
      </w:r>
      <w:r>
        <w:t xml:space="preserve">Dr. Gregory Pitts, </w:t>
      </w:r>
      <w:r w:rsidR="00A10D49">
        <w:t>Mr.</w:t>
      </w:r>
      <w:r>
        <w:t xml:space="preserve"> Wayne Bergeron, Dr. Larry Adams</w:t>
      </w:r>
      <w:r w:rsidRPr="00132D51">
        <w:t xml:space="preserve">, </w:t>
      </w:r>
      <w:r w:rsidR="000559BA">
        <w:t xml:space="preserve">Dr. Bob Garfrerick, </w:t>
      </w:r>
      <w:r>
        <w:t>Dr. Claudia Vance, Dr. Francis Koti</w:t>
      </w:r>
      <w:r w:rsidRPr="00132D51">
        <w:t>, Dr. Chris</w:t>
      </w:r>
      <w:r>
        <w:t>topher Maynard, Dr</w:t>
      </w:r>
      <w:r w:rsidR="00F33659">
        <w:t xml:space="preserve">. Cindy Stenger, </w:t>
      </w:r>
      <w:r w:rsidRPr="00132D51">
        <w:t>Dr. David McCullough, Dr. Richard Hudiburg</w:t>
      </w:r>
      <w:r>
        <w:t xml:space="preserve">, </w:t>
      </w:r>
      <w:r w:rsidRPr="00132D51">
        <w:t>Dr. Joy Borah</w:t>
      </w:r>
      <w:r>
        <w:t xml:space="preserve">, and </w:t>
      </w:r>
      <w:r w:rsidR="000363BC">
        <w:t xml:space="preserve">Dr. May Takeuchi for </w:t>
      </w:r>
      <w:r>
        <w:t>Dr. Jerri Bullard</w:t>
      </w:r>
      <w:r w:rsidR="005F4B5E">
        <w:t xml:space="preserve">. </w:t>
      </w:r>
      <w:r>
        <w:t>Debbie Tubbs took the minutes</w:t>
      </w:r>
      <w:r w:rsidR="005F4B5E">
        <w:t xml:space="preserve">. </w:t>
      </w:r>
    </w:p>
    <w:p w:rsidR="00E024EF" w:rsidRDefault="00E024EF" w:rsidP="00916D98">
      <w:pPr>
        <w:tabs>
          <w:tab w:val="left" w:pos="450"/>
        </w:tabs>
        <w:ind w:left="450" w:hanging="450"/>
      </w:pPr>
    </w:p>
    <w:p w:rsidR="003529F8" w:rsidRDefault="003D116A" w:rsidP="00916D98">
      <w:pPr>
        <w:tabs>
          <w:tab w:val="left" w:pos="450"/>
        </w:tabs>
        <w:ind w:left="450" w:hanging="450"/>
      </w:pPr>
      <w:r>
        <w:t>1</w:t>
      </w:r>
      <w:r w:rsidR="00E91A05">
        <w:t>.</w:t>
      </w:r>
      <w:r w:rsidR="00E024EF">
        <w:tab/>
      </w:r>
      <w:r w:rsidR="00321168" w:rsidRPr="00C7527B">
        <w:rPr>
          <w:b/>
        </w:rPr>
        <w:t xml:space="preserve">Approval of </w:t>
      </w:r>
      <w:r w:rsidR="003529F8" w:rsidRPr="00C7527B">
        <w:rPr>
          <w:b/>
        </w:rPr>
        <w:t>Minutes from</w:t>
      </w:r>
      <w:r w:rsidR="00FA0613" w:rsidRPr="00C7527B">
        <w:rPr>
          <w:b/>
        </w:rPr>
        <w:t xml:space="preserve"> </w:t>
      </w:r>
      <w:r w:rsidR="000363BC">
        <w:rPr>
          <w:b/>
        </w:rPr>
        <w:t>June 11</w:t>
      </w:r>
      <w:r w:rsidR="0098318C" w:rsidRPr="00C7527B">
        <w:rPr>
          <w:b/>
        </w:rPr>
        <w:t>, 201</w:t>
      </w:r>
      <w:r w:rsidR="007A698F">
        <w:rPr>
          <w:b/>
        </w:rPr>
        <w:t>3</w:t>
      </w:r>
      <w:r w:rsidR="005F4B5E">
        <w:t xml:space="preserve">. </w:t>
      </w:r>
      <w:r w:rsidR="00D21FB8">
        <w:t>T</w:t>
      </w:r>
      <w:r w:rsidR="00C06E39">
        <w:t>he minutes were approved</w:t>
      </w:r>
      <w:r w:rsidR="00B46453">
        <w:t xml:space="preserve"> by consensus</w:t>
      </w:r>
      <w:r w:rsidR="00C06E39">
        <w:t>.</w:t>
      </w:r>
    </w:p>
    <w:p w:rsidR="00D05EC1" w:rsidRDefault="00D05EC1" w:rsidP="00916D98">
      <w:pPr>
        <w:tabs>
          <w:tab w:val="left" w:pos="450"/>
        </w:tabs>
        <w:ind w:left="450" w:hanging="450"/>
      </w:pPr>
    </w:p>
    <w:p w:rsidR="002A663A" w:rsidRPr="000363BC" w:rsidRDefault="00D82F70" w:rsidP="00377CB1">
      <w:pPr>
        <w:tabs>
          <w:tab w:val="left" w:pos="450"/>
        </w:tabs>
        <w:ind w:left="450" w:hanging="450"/>
      </w:pPr>
      <w:r>
        <w:t>2</w:t>
      </w:r>
      <w:r w:rsidR="00916D98">
        <w:t>.</w:t>
      </w:r>
      <w:r w:rsidR="00916D98">
        <w:tab/>
      </w:r>
      <w:r w:rsidR="000363BC">
        <w:rPr>
          <w:b/>
        </w:rPr>
        <w:t xml:space="preserve">Adjunct Travel Costs.  </w:t>
      </w:r>
      <w:r w:rsidR="000363BC">
        <w:t xml:space="preserve">Dr. Thornell asked the deans to remind department chairs to be cognizant when hiring adjuncts of the associated travel costs </w:t>
      </w:r>
      <w:r w:rsidR="009001C7">
        <w:t xml:space="preserve">for faculty that live more than 50 miles from UNA.  The COAD are looking at possible changes to the </w:t>
      </w:r>
      <w:r w:rsidR="009001C7">
        <w:rPr>
          <w:i/>
        </w:rPr>
        <w:t>Faculty Handbook</w:t>
      </w:r>
      <w:r w:rsidR="009001C7">
        <w:t xml:space="preserve"> regarding travel reimbursements to adjunct faculty but any suggested changes will go through the Faculty Senate.</w:t>
      </w:r>
      <w:r w:rsidR="000363BC">
        <w:t xml:space="preserve"> </w:t>
      </w:r>
    </w:p>
    <w:p w:rsidR="00A23B96" w:rsidRDefault="00A23B96" w:rsidP="00D05EC1">
      <w:pPr>
        <w:tabs>
          <w:tab w:val="left" w:pos="450"/>
        </w:tabs>
        <w:ind w:left="450" w:hanging="450"/>
      </w:pPr>
    </w:p>
    <w:p w:rsidR="00106C4C" w:rsidRPr="009001C7" w:rsidRDefault="00512B1F" w:rsidP="00512B1F">
      <w:pPr>
        <w:tabs>
          <w:tab w:val="left" w:pos="450"/>
        </w:tabs>
        <w:ind w:left="450" w:hanging="450"/>
      </w:pPr>
      <w:r>
        <w:t>3.</w:t>
      </w:r>
      <w:r>
        <w:tab/>
      </w:r>
      <w:r w:rsidR="009001C7">
        <w:rPr>
          <w:b/>
        </w:rPr>
        <w:t>CIP Codes</w:t>
      </w:r>
      <w:r w:rsidR="009001C7">
        <w:t>.  Classification of Instruction Programs (CIP) was established in the 1980s as a way to consistently identify academic programs.  The first two digits before the decimal represent the general category of knowledge with the four digits after the decimal providing more specific knowledge.  These CIP</w:t>
      </w:r>
      <w:r w:rsidR="00AB1A40">
        <w:t>s</w:t>
      </w:r>
      <w:r w:rsidR="009001C7">
        <w:t xml:space="preserve"> are administered by IPEDS, to whom universities report data to each year.  When preparing FCCs for new faculty and adjuncts, department chairs must assign a CIP to the faculty for their Ph.D. and/or Master’s degree.  If the faculty graduated from an Alabama university, Dr. Hansen asked the chairs to go to the ACHE website (</w:t>
      </w:r>
      <w:hyperlink r:id="rId7" w:history="1">
        <w:r w:rsidR="009001C7" w:rsidRPr="00237140">
          <w:rPr>
            <w:rStyle w:val="Hyperlink"/>
          </w:rPr>
          <w:t>http://www.ache.alabama.gov</w:t>
        </w:r>
      </w:hyperlink>
      <w:r w:rsidR="009001C7">
        <w:t>) and use their program inventory for the specific school (a handout was provided).  If the faculty graduated from an institution outside of Alabama, he asked the chairs to use the CIP Wizard (</w:t>
      </w:r>
      <w:hyperlink r:id="rId8" w:history="1">
        <w:r w:rsidR="009001C7" w:rsidRPr="00237140">
          <w:rPr>
            <w:rStyle w:val="Hyperlink"/>
          </w:rPr>
          <w:t>http://nces.ed.gov/ipeds/cipcode/wizard</w:t>
        </w:r>
      </w:hyperlink>
      <w:r w:rsidR="009001C7">
        <w:t xml:space="preserve">) and provided a handout on which information to fill in/click on so all department chairs provide consistent information.  </w:t>
      </w:r>
      <w:r w:rsidR="00A41608">
        <w:t>The CIP provided must match what the university granted the degree in.  Dr. Hansen reminded the chairs that many of their adjuncts got their degrees from UNA and received M.A.Ed. degrees and the CIP would be education’s 13.1205.</w:t>
      </w:r>
    </w:p>
    <w:p w:rsidR="00A86458" w:rsidRDefault="00A86458" w:rsidP="00A25C4D">
      <w:pPr>
        <w:tabs>
          <w:tab w:val="left" w:pos="450"/>
        </w:tabs>
        <w:ind w:left="450" w:hanging="450"/>
        <w:rPr>
          <w:i/>
        </w:rPr>
      </w:pPr>
    </w:p>
    <w:p w:rsidR="00DC7113" w:rsidRDefault="00D82F70" w:rsidP="00501EC8">
      <w:pPr>
        <w:tabs>
          <w:tab w:val="left" w:pos="450"/>
        </w:tabs>
        <w:ind w:left="450" w:hanging="450"/>
      </w:pPr>
      <w:r>
        <w:t>4.</w:t>
      </w:r>
      <w:r>
        <w:tab/>
      </w:r>
      <w:r w:rsidR="00FD17C7" w:rsidRPr="006741CB">
        <w:rPr>
          <w:b/>
        </w:rPr>
        <w:t>Report from COAD</w:t>
      </w:r>
      <w:r w:rsidR="00FD17C7">
        <w:t xml:space="preserve">.  </w:t>
      </w:r>
      <w:r w:rsidR="00501EC8">
        <w:t xml:space="preserve">Dr. Hansen stated </w:t>
      </w:r>
      <w:r w:rsidR="00B36C50">
        <w:t xml:space="preserve">the COAD </w:t>
      </w:r>
      <w:r w:rsidR="00A41608">
        <w:t>had met twice since our last meeting.</w:t>
      </w:r>
    </w:p>
    <w:p w:rsidR="00A41608" w:rsidRDefault="00A41608" w:rsidP="00501EC8">
      <w:pPr>
        <w:tabs>
          <w:tab w:val="left" w:pos="450"/>
        </w:tabs>
        <w:ind w:left="450" w:hanging="450"/>
      </w:pPr>
      <w:r>
        <w:tab/>
        <w:t>June 12:</w:t>
      </w:r>
    </w:p>
    <w:p w:rsidR="00A41608" w:rsidRDefault="00A41608" w:rsidP="00501EC8">
      <w:pPr>
        <w:tabs>
          <w:tab w:val="left" w:pos="450"/>
        </w:tabs>
        <w:ind w:left="450" w:hanging="450"/>
      </w:pPr>
      <w:r>
        <w:tab/>
        <w:t>-Ethan gave an update from IT and 100 new PCs have been ordered and all old Gateway computers will be replaced by the end of December.  He reported that a business process analysis by Elucian (Banner) is being discussed.  This would be a campus-wide analysis of how UN A can make use of software already purchased and not used and what modules would complement the current Banner software</w:t>
      </w:r>
      <w:r w:rsidR="001C7A09">
        <w:t xml:space="preserve">.  Also, work continues on the transient workflow process and will probably not be put into place until the fall of 2014 when the </w:t>
      </w:r>
      <w:r w:rsidR="002E1D2E">
        <w:t>most recent</w:t>
      </w:r>
      <w:r w:rsidR="001C7A09">
        <w:t xml:space="preserve"> version of the transient procedure goes into the</w:t>
      </w:r>
      <w:r w:rsidR="001C7A09">
        <w:rPr>
          <w:i/>
        </w:rPr>
        <w:t xml:space="preserve"> Undergraduate Catalog</w:t>
      </w:r>
      <w:r w:rsidR="001C7A09">
        <w:t>.</w:t>
      </w:r>
    </w:p>
    <w:p w:rsidR="001C7A09" w:rsidRDefault="001C7A09" w:rsidP="00501EC8">
      <w:pPr>
        <w:tabs>
          <w:tab w:val="left" w:pos="450"/>
        </w:tabs>
        <w:ind w:left="450" w:hanging="450"/>
      </w:pPr>
      <w:r>
        <w:tab/>
        <w:t>-Alabama community colleges articulation agreements were discussed.</w:t>
      </w:r>
    </w:p>
    <w:p w:rsidR="001C7A09" w:rsidRDefault="001C7A09" w:rsidP="00501EC8">
      <w:pPr>
        <w:tabs>
          <w:tab w:val="left" w:pos="450"/>
        </w:tabs>
        <w:ind w:left="450" w:hanging="450"/>
      </w:pPr>
      <w:r>
        <w:tab/>
        <w:t>-Graduate students participating in early walking in commencement ceremonies will be left up to deans.  Dr. Hansen stated he will defer to each individual department chair with the graduate student asking to walk early.</w:t>
      </w:r>
    </w:p>
    <w:p w:rsidR="001C7A09" w:rsidRDefault="001C7A09" w:rsidP="00501EC8">
      <w:pPr>
        <w:tabs>
          <w:tab w:val="left" w:pos="450"/>
        </w:tabs>
        <w:ind w:left="450" w:hanging="450"/>
      </w:pPr>
      <w:r>
        <w:tab/>
        <w:t>-</w:t>
      </w:r>
      <w:r w:rsidR="00AB1A40">
        <w:t>Compensation for faculty members directing graduate theses will be left up to each individual college.</w:t>
      </w:r>
    </w:p>
    <w:p w:rsidR="001C7A09" w:rsidRDefault="001C7A09" w:rsidP="00501EC8">
      <w:pPr>
        <w:tabs>
          <w:tab w:val="left" w:pos="450"/>
        </w:tabs>
        <w:ind w:left="450" w:hanging="450"/>
      </w:pPr>
      <w:r>
        <w:tab/>
        <w:t>-Isbell Scholar procedures continue to be refined.</w:t>
      </w:r>
    </w:p>
    <w:p w:rsidR="001C7A09" w:rsidRDefault="001C7A09" w:rsidP="00501EC8">
      <w:pPr>
        <w:tabs>
          <w:tab w:val="left" w:pos="450"/>
        </w:tabs>
        <w:ind w:left="450" w:hanging="450"/>
      </w:pPr>
      <w:r>
        <w:tab/>
        <w:t>New faculty orientation continues to be discussed and there will be a luncheon for the new faculty on August 19 from 12:30-1:30.  Dr. Hansen asks that each department with new faculty send Debbie the faculty’s mailing and email address.  Dr. Hansen asked for the chairs</w:t>
      </w:r>
      <w:r w:rsidR="00AB1A40">
        <w:t>’</w:t>
      </w:r>
      <w:r>
        <w:t xml:space="preserve"> input into what they think orientation should include and answers included student engagement, </w:t>
      </w:r>
      <w:r w:rsidR="00CF5AAC">
        <w:t>a realization that new faculty are a continuation of people’s work before them, knowledge of shared governance, physical orientation to campus, and success stories of past and present faculty.</w:t>
      </w:r>
    </w:p>
    <w:p w:rsidR="00CF5AAC" w:rsidRDefault="00CF5AAC" w:rsidP="00501EC8">
      <w:pPr>
        <w:tabs>
          <w:tab w:val="left" w:pos="450"/>
        </w:tabs>
        <w:ind w:left="450" w:hanging="450"/>
      </w:pPr>
      <w:r>
        <w:lastRenderedPageBreak/>
        <w:tab/>
        <w:t xml:space="preserve">-The COB relationship with Columbia Southern University was discussed.  </w:t>
      </w:r>
    </w:p>
    <w:p w:rsidR="00CF5AAC" w:rsidRDefault="00CF5AAC" w:rsidP="00501EC8">
      <w:pPr>
        <w:tabs>
          <w:tab w:val="left" w:pos="450"/>
        </w:tabs>
        <w:ind w:left="450" w:hanging="450"/>
      </w:pPr>
      <w:r>
        <w:tab/>
        <w:t xml:space="preserve">-Proposed revisions to the </w:t>
      </w:r>
      <w:r>
        <w:rPr>
          <w:i/>
        </w:rPr>
        <w:t>Faculty Handbook</w:t>
      </w:r>
      <w:r>
        <w:t xml:space="preserve"> were approved in COAD regarding the Affordable Care Act and the need to ensure that adjunct faculty work 29 hours per week or less.  The suggested changes will go through shared governance.</w:t>
      </w:r>
    </w:p>
    <w:p w:rsidR="00CF5AAC" w:rsidRDefault="00CF5AAC" w:rsidP="00501EC8">
      <w:pPr>
        <w:tabs>
          <w:tab w:val="left" w:pos="450"/>
        </w:tabs>
        <w:ind w:left="450" w:hanging="450"/>
      </w:pPr>
      <w:r>
        <w:tab/>
        <w:t>-</w:t>
      </w:r>
      <w:r w:rsidR="002E1D2E">
        <w:t xml:space="preserve">UNA’s </w:t>
      </w:r>
      <w:r>
        <w:t>AGSC/STARS representative for transfer appeals had been Sue Wilson and will now be Thomas Calhoun.</w:t>
      </w:r>
    </w:p>
    <w:p w:rsidR="00CF5AAC" w:rsidRDefault="00CF5AAC" w:rsidP="00501EC8">
      <w:pPr>
        <w:tabs>
          <w:tab w:val="left" w:pos="450"/>
        </w:tabs>
        <w:ind w:left="450" w:hanging="450"/>
      </w:pPr>
      <w:r>
        <w:tab/>
        <w:t>-CAAP exam will no longer be given at UNA beginning with the fall 2103 semester.</w:t>
      </w:r>
    </w:p>
    <w:p w:rsidR="00CF5AAC" w:rsidRDefault="00CF5AAC" w:rsidP="00501EC8">
      <w:pPr>
        <w:tabs>
          <w:tab w:val="left" w:pos="450"/>
        </w:tabs>
        <w:ind w:left="450" w:hanging="450"/>
      </w:pPr>
      <w:r>
        <w:tab/>
      </w:r>
    </w:p>
    <w:p w:rsidR="00CF5AAC" w:rsidRDefault="00CF5AAC" w:rsidP="00501EC8">
      <w:pPr>
        <w:tabs>
          <w:tab w:val="left" w:pos="450"/>
        </w:tabs>
        <w:ind w:left="450" w:hanging="450"/>
      </w:pPr>
      <w:r>
        <w:tab/>
        <w:t>June 24:</w:t>
      </w:r>
    </w:p>
    <w:p w:rsidR="00CF5AAC" w:rsidRDefault="00CF5AAC" w:rsidP="00501EC8">
      <w:pPr>
        <w:tabs>
          <w:tab w:val="left" w:pos="450"/>
        </w:tabs>
        <w:ind w:left="450" w:hanging="450"/>
      </w:pPr>
      <w:r>
        <w:tab/>
        <w:t xml:space="preserve">-The Freddie Wood Center </w:t>
      </w:r>
      <w:r w:rsidR="00AB1A40">
        <w:t xml:space="preserve">for </w:t>
      </w:r>
      <w:r>
        <w:t>Geograph</w:t>
      </w:r>
      <w:r w:rsidR="00AB1A40">
        <w:t xml:space="preserve">ical Research </w:t>
      </w:r>
      <w:r>
        <w:t xml:space="preserve">and the </w:t>
      </w:r>
      <w:r w:rsidR="00AB1A40">
        <w:t xml:space="preserve">Centre for </w:t>
      </w:r>
      <w:r>
        <w:t xml:space="preserve">British </w:t>
      </w:r>
      <w:r w:rsidR="00AB1A40">
        <w:t xml:space="preserve">Studies </w:t>
      </w:r>
      <w:r>
        <w:t>were approved through the Curriculum Committee.</w:t>
      </w:r>
    </w:p>
    <w:p w:rsidR="00CF5AAC" w:rsidRDefault="00CF5AAC" w:rsidP="00501EC8">
      <w:pPr>
        <w:tabs>
          <w:tab w:val="left" w:pos="450"/>
        </w:tabs>
        <w:ind w:left="450" w:hanging="450"/>
      </w:pPr>
      <w:r>
        <w:tab/>
        <w:t>-SACS Standards 4.8.2 and 4.8.3</w:t>
      </w:r>
      <w:r w:rsidR="00A61D2D">
        <w:t xml:space="preserve"> were discussed in relationship to online classes requiring fees to establish identification of students and these fees being disclosed before students sign up for online classes.  [Dr. Adams shared that the Department of English does require the identification of students and the fee is stated on the syllabus and online.  Dr. Hansen stated that this should also probably be placed in the catalog.  Discussion included proctoring of online tests, associated costs, etc.]  </w:t>
      </w:r>
    </w:p>
    <w:p w:rsidR="00A61D2D" w:rsidRDefault="00A61D2D" w:rsidP="00501EC8">
      <w:pPr>
        <w:tabs>
          <w:tab w:val="left" w:pos="450"/>
        </w:tabs>
        <w:ind w:left="450" w:hanging="450"/>
      </w:pPr>
      <w:r>
        <w:tab/>
        <w:t>-Deans were asked to identify classes with 100-seat occupancy that might utilize the tiered lecture room in the Academic and Student C</w:t>
      </w:r>
      <w:r w:rsidR="00AB1A40">
        <w:t>ommons</w:t>
      </w:r>
      <w:r>
        <w:t xml:space="preserve"> and communicate course name and proposed day and time to Phyllis Underwood who is developing a room utilization chart for the classroom.  Dr. Hansen asked the department chairs to be thinking if this would work for any of their classes and if so, to get the information to him by July 2.  The room should be available spring</w:t>
      </w:r>
      <w:r w:rsidR="00AB1A40">
        <w:t xml:space="preserve"> or fall of</w:t>
      </w:r>
      <w:r>
        <w:t xml:space="preserve"> 2014.</w:t>
      </w:r>
    </w:p>
    <w:p w:rsidR="00A61D2D" w:rsidRPr="00CF5AAC" w:rsidRDefault="00A61D2D" w:rsidP="00501EC8">
      <w:pPr>
        <w:tabs>
          <w:tab w:val="left" w:pos="450"/>
        </w:tabs>
        <w:ind w:left="450" w:hanging="450"/>
      </w:pPr>
      <w:r>
        <w:tab/>
        <w:t xml:space="preserve">-Dr. Thornell </w:t>
      </w:r>
      <w:r w:rsidR="00941C88">
        <w:t>p</w:t>
      </w:r>
      <w:r>
        <w:t xml:space="preserve">rovided an update on the </w:t>
      </w:r>
      <w:r w:rsidR="00941C88">
        <w:t>recent SACS Board of Directors me</w:t>
      </w:r>
      <w:r>
        <w:t>eting.  He noted a trend in private schools adding master’s and even doctorate programs and encourages UNA to be aggressive and creative in pursuing graduate programs that are attractive to students.</w:t>
      </w:r>
    </w:p>
    <w:p w:rsidR="001C7A09" w:rsidRPr="001C7A09" w:rsidRDefault="00941C88" w:rsidP="00501EC8">
      <w:pPr>
        <w:tabs>
          <w:tab w:val="left" w:pos="450"/>
        </w:tabs>
        <w:ind w:left="450" w:hanging="450"/>
      </w:pPr>
      <w:r>
        <w:tab/>
        <w:t>-Melvin Davis reported that a new circulation system has now been put on rush because the old system is failing.</w:t>
      </w:r>
    </w:p>
    <w:p w:rsidR="00192FE5" w:rsidRDefault="00192FE5" w:rsidP="00DC7113">
      <w:pPr>
        <w:tabs>
          <w:tab w:val="left" w:pos="450"/>
        </w:tabs>
        <w:ind w:left="450" w:hanging="450"/>
      </w:pPr>
    </w:p>
    <w:p w:rsidR="00015DB4" w:rsidRDefault="00941C88" w:rsidP="00DC7113">
      <w:pPr>
        <w:tabs>
          <w:tab w:val="left" w:pos="450"/>
        </w:tabs>
        <w:ind w:left="450" w:hanging="450"/>
      </w:pPr>
      <w:r>
        <w:t>5</w:t>
      </w:r>
      <w:r w:rsidR="00DC7113">
        <w:t>.</w:t>
      </w:r>
      <w:r w:rsidR="00015DB4">
        <w:tab/>
        <w:t>Other</w:t>
      </w:r>
    </w:p>
    <w:p w:rsidR="00192FE5" w:rsidRDefault="00015DB4" w:rsidP="00501EC8">
      <w:pPr>
        <w:ind w:left="720" w:hanging="720"/>
      </w:pPr>
      <w:r>
        <w:tab/>
      </w:r>
      <w:r w:rsidR="00504892">
        <w:t>-</w:t>
      </w:r>
      <w:r w:rsidR="00941C88">
        <w:t xml:space="preserve">International Students.  Following a discussion with Karen Kennedy regarding international students and the impact of cancelling June courses, Debbie talked with Echo Yang, International Admissions Advisor, and Monica Marthaler, Executive Assistant to Dr. Zhang.  They shared the need for their ESL students to have face-to-face classes </w:t>
      </w:r>
      <w:r w:rsidR="007527BE">
        <w:t>and i</w:t>
      </w:r>
      <w:r w:rsidR="00941C88">
        <w:t xml:space="preserve">f departments during the May/June terms need additional students in order to not cancel classes, if they will call Monica at 4898, she may be able to steer international students into those classes.  </w:t>
      </w:r>
      <w:r w:rsidR="007527BE">
        <w:t xml:space="preserve">Their critical need times are May/June/March.  </w:t>
      </w:r>
      <w:r w:rsidR="00941C88">
        <w:t>They are especially interested in English, music and art appreciation, geography, math, and history classes.</w:t>
      </w:r>
    </w:p>
    <w:p w:rsidR="00B36C50" w:rsidRDefault="00B36C50" w:rsidP="00501EC8">
      <w:pPr>
        <w:ind w:left="720" w:hanging="720"/>
      </w:pPr>
      <w:r>
        <w:tab/>
        <w:t>-</w:t>
      </w:r>
      <w:r w:rsidR="00941C88">
        <w:t xml:space="preserve">New Faculty Mentors. </w:t>
      </w:r>
      <w:r w:rsidR="00AF2CA3">
        <w:t xml:space="preserve"> Dr. Hansen asked if any depart</w:t>
      </w:r>
      <w:r w:rsidR="00941C88">
        <w:t xml:space="preserve">ments currently assign new faculty to </w:t>
      </w:r>
      <w:r w:rsidR="0004327A">
        <w:t>an experienced mentor and a couple of departments answered in the affirmative (English and Mathematics).  Dr. Hansen stated that all departments should do this and suggested they contact the departments that already do this if they have questions.</w:t>
      </w:r>
    </w:p>
    <w:p w:rsidR="0004327A" w:rsidRDefault="0004327A" w:rsidP="00501EC8">
      <w:pPr>
        <w:ind w:left="720" w:hanging="720"/>
      </w:pPr>
      <w:r>
        <w:tab/>
        <w:t>-Dr. Koti asked about a depository at UNA for master’s thes</w:t>
      </w:r>
      <w:r w:rsidR="00AB1A40">
        <w:t>e</w:t>
      </w:r>
      <w:r>
        <w:t>s and Dr. Adams and Dr. Maynard said they current</w:t>
      </w:r>
      <w:r w:rsidR="00AB1A40">
        <w:t>ly</w:t>
      </w:r>
      <w:r>
        <w:t xml:space="preserve"> use the University of Michigan’s depository that can be accessed through UNA’s library.  Dr. Maynard pointed out the need for their graduates to be able to have a “check box” that lets them opt out of having the full paper published, only the abstract, because some publishing companies will not accept articles for publication if they have been “published” elsewhere.  Discussion continued that other departments in Arts and Sciences require that at least two copies of the master thesis be bound and one placed in the library and one copy given to the department.  Dr. Hansen suggested that Dr. Koti talk with his department about similar requirements.</w:t>
      </w:r>
    </w:p>
    <w:p w:rsidR="0004327A" w:rsidRDefault="0004327A" w:rsidP="00501EC8">
      <w:pPr>
        <w:ind w:left="720" w:hanging="720"/>
      </w:pPr>
      <w:r>
        <w:tab/>
        <w:t>-Dr. Bergeron asked about federal work study monies and Dr. Hansen stated that deans have been given the new responsibility of allocating their allotment of federal work study monies received based on FTE.</w:t>
      </w:r>
      <w:r w:rsidR="00AF2CA3">
        <w:t xml:space="preserve">  He stated that he will be getting together with department chairs in the near future to discuss this.</w:t>
      </w:r>
    </w:p>
    <w:p w:rsidR="00AF2CA3" w:rsidRDefault="00AF2CA3" w:rsidP="00501EC8">
      <w:pPr>
        <w:ind w:left="720" w:hanging="720"/>
      </w:pPr>
      <w:r>
        <w:tab/>
        <w:t>-Dr. McCullough explained why music students are now the first to be called during SOAR : )</w:t>
      </w:r>
    </w:p>
    <w:p w:rsidR="00AF2CA3" w:rsidRDefault="00AF2CA3" w:rsidP="00501EC8">
      <w:pPr>
        <w:ind w:left="720" w:hanging="720"/>
      </w:pPr>
      <w:r>
        <w:tab/>
        <w:t>-Dr. Olive asked about the due date for the annual report [September 15].</w:t>
      </w:r>
    </w:p>
    <w:p w:rsidR="00AF2CA3" w:rsidRDefault="00AF2CA3" w:rsidP="00501EC8">
      <w:pPr>
        <w:ind w:left="720" w:hanging="720"/>
      </w:pPr>
      <w:r>
        <w:lastRenderedPageBreak/>
        <w:tab/>
        <w:t xml:space="preserve">-Dr. Hudiburg asked about the June 30 deadline for the general education report and Dr. Hansen stated that we seem to be in a period of transition.  </w:t>
      </w:r>
      <w:r w:rsidR="00AB1A40">
        <w:t>The University</w:t>
      </w:r>
      <w:bookmarkStart w:id="0" w:name="_GoBack"/>
      <w:bookmarkEnd w:id="0"/>
      <w:r>
        <w:t xml:space="preserve"> major goals were reported to be presented June 30 or not later than November.</w:t>
      </w:r>
    </w:p>
    <w:p w:rsidR="00AF2CA3" w:rsidRDefault="00AF2CA3" w:rsidP="00501EC8">
      <w:pPr>
        <w:ind w:left="720" w:hanging="720"/>
      </w:pPr>
    </w:p>
    <w:p w:rsidR="00504892" w:rsidRPr="000559BA" w:rsidRDefault="00504892" w:rsidP="00504892">
      <w:pPr>
        <w:ind w:left="720" w:hanging="720"/>
      </w:pPr>
    </w:p>
    <w:p w:rsidR="00E17F6C" w:rsidRDefault="00FB24B1" w:rsidP="00015DB4">
      <w:pPr>
        <w:tabs>
          <w:tab w:val="left" w:pos="450"/>
        </w:tabs>
        <w:ind w:left="450" w:hanging="450"/>
      </w:pPr>
      <w:r>
        <w:t>The m</w:t>
      </w:r>
      <w:r w:rsidR="00D527D7">
        <w:t>eeting adjourned</w:t>
      </w:r>
      <w:r>
        <w:t xml:space="preserve"> at</w:t>
      </w:r>
      <w:r w:rsidR="00D527D7">
        <w:t xml:space="preserve"> </w:t>
      </w:r>
      <w:r w:rsidR="00AF2CA3">
        <w:t>3:4</w:t>
      </w:r>
      <w:r>
        <w:t>0 p.m</w:t>
      </w:r>
      <w:r w:rsidR="00501EC8">
        <w:t>.</w:t>
      </w:r>
    </w:p>
    <w:sectPr w:rsidR="00E17F6C" w:rsidSect="00E17F6C">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04728"/>
    <w:multiLevelType w:val="hybridMultilevel"/>
    <w:tmpl w:val="4A589F1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10595E17"/>
    <w:multiLevelType w:val="hybridMultilevel"/>
    <w:tmpl w:val="B5A4FDB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nsid w:val="1D9109EE"/>
    <w:multiLevelType w:val="hybridMultilevel"/>
    <w:tmpl w:val="67407BD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38443F62"/>
    <w:multiLevelType w:val="hybridMultilevel"/>
    <w:tmpl w:val="9DDEDC0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D87"/>
    <w:rsid w:val="00001F59"/>
    <w:rsid w:val="0001040E"/>
    <w:rsid w:val="00011C9E"/>
    <w:rsid w:val="000134FA"/>
    <w:rsid w:val="00015DB4"/>
    <w:rsid w:val="00021353"/>
    <w:rsid w:val="00023512"/>
    <w:rsid w:val="000363BC"/>
    <w:rsid w:val="000415BA"/>
    <w:rsid w:val="0004327A"/>
    <w:rsid w:val="0005355B"/>
    <w:rsid w:val="000559BA"/>
    <w:rsid w:val="000706EC"/>
    <w:rsid w:val="00074D5C"/>
    <w:rsid w:val="00076475"/>
    <w:rsid w:val="00097B89"/>
    <w:rsid w:val="000A6DF0"/>
    <w:rsid w:val="000A7C3B"/>
    <w:rsid w:val="000B6B35"/>
    <w:rsid w:val="000B7484"/>
    <w:rsid w:val="000C3D87"/>
    <w:rsid w:val="000D3DDF"/>
    <w:rsid w:val="000E03F3"/>
    <w:rsid w:val="000E5FE7"/>
    <w:rsid w:val="000E7A58"/>
    <w:rsid w:val="000E7F54"/>
    <w:rsid w:val="000F2170"/>
    <w:rsid w:val="000F471E"/>
    <w:rsid w:val="00106C4C"/>
    <w:rsid w:val="00116CB3"/>
    <w:rsid w:val="001222CC"/>
    <w:rsid w:val="00127712"/>
    <w:rsid w:val="00141BE5"/>
    <w:rsid w:val="00147DB4"/>
    <w:rsid w:val="00155AA4"/>
    <w:rsid w:val="00182BFC"/>
    <w:rsid w:val="00190535"/>
    <w:rsid w:val="00192FE5"/>
    <w:rsid w:val="001A49CC"/>
    <w:rsid w:val="001A53BF"/>
    <w:rsid w:val="001C3659"/>
    <w:rsid w:val="001C7A09"/>
    <w:rsid w:val="001E1E3B"/>
    <w:rsid w:val="001F32FF"/>
    <w:rsid w:val="0020141B"/>
    <w:rsid w:val="00207208"/>
    <w:rsid w:val="00237019"/>
    <w:rsid w:val="0024139B"/>
    <w:rsid w:val="0025284E"/>
    <w:rsid w:val="00252A7E"/>
    <w:rsid w:val="002550F8"/>
    <w:rsid w:val="00261A60"/>
    <w:rsid w:val="00262B20"/>
    <w:rsid w:val="002674C5"/>
    <w:rsid w:val="00290018"/>
    <w:rsid w:val="002901C8"/>
    <w:rsid w:val="00290777"/>
    <w:rsid w:val="002927BB"/>
    <w:rsid w:val="002A0E0A"/>
    <w:rsid w:val="002A45DF"/>
    <w:rsid w:val="002A663A"/>
    <w:rsid w:val="002D182A"/>
    <w:rsid w:val="002E1D2E"/>
    <w:rsid w:val="00306D1B"/>
    <w:rsid w:val="00307F72"/>
    <w:rsid w:val="00310D67"/>
    <w:rsid w:val="00321168"/>
    <w:rsid w:val="00321D69"/>
    <w:rsid w:val="003529F8"/>
    <w:rsid w:val="00353985"/>
    <w:rsid w:val="00370B40"/>
    <w:rsid w:val="00374A8B"/>
    <w:rsid w:val="00377CB1"/>
    <w:rsid w:val="00380810"/>
    <w:rsid w:val="00382158"/>
    <w:rsid w:val="003A0654"/>
    <w:rsid w:val="003C0F7C"/>
    <w:rsid w:val="003D116A"/>
    <w:rsid w:val="004041E9"/>
    <w:rsid w:val="00412B44"/>
    <w:rsid w:val="00416EDF"/>
    <w:rsid w:val="0042486D"/>
    <w:rsid w:val="00431656"/>
    <w:rsid w:val="00444E05"/>
    <w:rsid w:val="00465410"/>
    <w:rsid w:val="00470171"/>
    <w:rsid w:val="004757AB"/>
    <w:rsid w:val="00480448"/>
    <w:rsid w:val="00490092"/>
    <w:rsid w:val="004F0185"/>
    <w:rsid w:val="004F3E12"/>
    <w:rsid w:val="005010C0"/>
    <w:rsid w:val="00501EC8"/>
    <w:rsid w:val="00504892"/>
    <w:rsid w:val="00512B1F"/>
    <w:rsid w:val="005140A0"/>
    <w:rsid w:val="00517F24"/>
    <w:rsid w:val="005231F6"/>
    <w:rsid w:val="00536B1B"/>
    <w:rsid w:val="0053751E"/>
    <w:rsid w:val="00540D25"/>
    <w:rsid w:val="00557CB5"/>
    <w:rsid w:val="0057532B"/>
    <w:rsid w:val="00581F2D"/>
    <w:rsid w:val="0058225D"/>
    <w:rsid w:val="00596874"/>
    <w:rsid w:val="005A755A"/>
    <w:rsid w:val="005B5099"/>
    <w:rsid w:val="005D0D03"/>
    <w:rsid w:val="005D6DC7"/>
    <w:rsid w:val="005E018B"/>
    <w:rsid w:val="005E4AC5"/>
    <w:rsid w:val="005E71AD"/>
    <w:rsid w:val="005F4B5E"/>
    <w:rsid w:val="006022C0"/>
    <w:rsid w:val="0060427D"/>
    <w:rsid w:val="00626C0B"/>
    <w:rsid w:val="00631C46"/>
    <w:rsid w:val="0063702D"/>
    <w:rsid w:val="00651FD4"/>
    <w:rsid w:val="00661B0E"/>
    <w:rsid w:val="0067272E"/>
    <w:rsid w:val="006741CB"/>
    <w:rsid w:val="00680094"/>
    <w:rsid w:val="00684793"/>
    <w:rsid w:val="00695A11"/>
    <w:rsid w:val="00695FE4"/>
    <w:rsid w:val="006A18A9"/>
    <w:rsid w:val="006A39D2"/>
    <w:rsid w:val="006B137C"/>
    <w:rsid w:val="006B169E"/>
    <w:rsid w:val="006D2561"/>
    <w:rsid w:val="006D3D61"/>
    <w:rsid w:val="006E3CA2"/>
    <w:rsid w:val="00704510"/>
    <w:rsid w:val="00727C9D"/>
    <w:rsid w:val="00732C3C"/>
    <w:rsid w:val="00741E7B"/>
    <w:rsid w:val="007527BE"/>
    <w:rsid w:val="007A318E"/>
    <w:rsid w:val="007A3783"/>
    <w:rsid w:val="007A438B"/>
    <w:rsid w:val="007A698F"/>
    <w:rsid w:val="007A79C4"/>
    <w:rsid w:val="007F081F"/>
    <w:rsid w:val="007F0E85"/>
    <w:rsid w:val="007F2647"/>
    <w:rsid w:val="007F5E5E"/>
    <w:rsid w:val="007F7A28"/>
    <w:rsid w:val="008036A9"/>
    <w:rsid w:val="00814472"/>
    <w:rsid w:val="00816F14"/>
    <w:rsid w:val="00822913"/>
    <w:rsid w:val="00830CE8"/>
    <w:rsid w:val="00831B2B"/>
    <w:rsid w:val="00837CFA"/>
    <w:rsid w:val="00861CD0"/>
    <w:rsid w:val="00862ED5"/>
    <w:rsid w:val="00870BCA"/>
    <w:rsid w:val="00875839"/>
    <w:rsid w:val="008843D7"/>
    <w:rsid w:val="008A5C9C"/>
    <w:rsid w:val="008B3021"/>
    <w:rsid w:val="008B3060"/>
    <w:rsid w:val="008B3B9F"/>
    <w:rsid w:val="008C4859"/>
    <w:rsid w:val="008C5630"/>
    <w:rsid w:val="008F6017"/>
    <w:rsid w:val="008F703C"/>
    <w:rsid w:val="009001C7"/>
    <w:rsid w:val="00904449"/>
    <w:rsid w:val="00910A86"/>
    <w:rsid w:val="00916D98"/>
    <w:rsid w:val="009203A4"/>
    <w:rsid w:val="00932CFB"/>
    <w:rsid w:val="00941C88"/>
    <w:rsid w:val="00966F95"/>
    <w:rsid w:val="0098287A"/>
    <w:rsid w:val="0098318C"/>
    <w:rsid w:val="009940A4"/>
    <w:rsid w:val="00994B00"/>
    <w:rsid w:val="009C3E17"/>
    <w:rsid w:val="009E7D21"/>
    <w:rsid w:val="00A03D0F"/>
    <w:rsid w:val="00A10D49"/>
    <w:rsid w:val="00A158F3"/>
    <w:rsid w:val="00A23B96"/>
    <w:rsid w:val="00A25C4D"/>
    <w:rsid w:val="00A33733"/>
    <w:rsid w:val="00A36F78"/>
    <w:rsid w:val="00A41608"/>
    <w:rsid w:val="00A61736"/>
    <w:rsid w:val="00A61D2D"/>
    <w:rsid w:val="00A6785C"/>
    <w:rsid w:val="00A80F33"/>
    <w:rsid w:val="00A82CED"/>
    <w:rsid w:val="00A86458"/>
    <w:rsid w:val="00A95D6E"/>
    <w:rsid w:val="00AA1415"/>
    <w:rsid w:val="00AB03B6"/>
    <w:rsid w:val="00AB1A40"/>
    <w:rsid w:val="00AC18E0"/>
    <w:rsid w:val="00AF2CA3"/>
    <w:rsid w:val="00B11B0C"/>
    <w:rsid w:val="00B3296D"/>
    <w:rsid w:val="00B36C50"/>
    <w:rsid w:val="00B4371C"/>
    <w:rsid w:val="00B43F31"/>
    <w:rsid w:val="00B46453"/>
    <w:rsid w:val="00B62D1D"/>
    <w:rsid w:val="00B643DA"/>
    <w:rsid w:val="00B74E5B"/>
    <w:rsid w:val="00B806C0"/>
    <w:rsid w:val="00BA4653"/>
    <w:rsid w:val="00BA5067"/>
    <w:rsid w:val="00BC4705"/>
    <w:rsid w:val="00BD5827"/>
    <w:rsid w:val="00BE6716"/>
    <w:rsid w:val="00BF1FB2"/>
    <w:rsid w:val="00C06E39"/>
    <w:rsid w:val="00C117FA"/>
    <w:rsid w:val="00C12E4F"/>
    <w:rsid w:val="00C212D1"/>
    <w:rsid w:val="00C24FD3"/>
    <w:rsid w:val="00C334A8"/>
    <w:rsid w:val="00C52FB7"/>
    <w:rsid w:val="00C551C1"/>
    <w:rsid w:val="00C64BEF"/>
    <w:rsid w:val="00C7527B"/>
    <w:rsid w:val="00CB4FDC"/>
    <w:rsid w:val="00CB6106"/>
    <w:rsid w:val="00CF5AAC"/>
    <w:rsid w:val="00CF603A"/>
    <w:rsid w:val="00CF7497"/>
    <w:rsid w:val="00CF7BBB"/>
    <w:rsid w:val="00D05EC1"/>
    <w:rsid w:val="00D21FB8"/>
    <w:rsid w:val="00D37E38"/>
    <w:rsid w:val="00D527D7"/>
    <w:rsid w:val="00D614F2"/>
    <w:rsid w:val="00D65131"/>
    <w:rsid w:val="00D82F70"/>
    <w:rsid w:val="00DA74FE"/>
    <w:rsid w:val="00DB0324"/>
    <w:rsid w:val="00DB0D3A"/>
    <w:rsid w:val="00DB3496"/>
    <w:rsid w:val="00DC2FC4"/>
    <w:rsid w:val="00DC517A"/>
    <w:rsid w:val="00DC650C"/>
    <w:rsid w:val="00DC7113"/>
    <w:rsid w:val="00DC7EF1"/>
    <w:rsid w:val="00DD21CE"/>
    <w:rsid w:val="00DF3979"/>
    <w:rsid w:val="00E024EF"/>
    <w:rsid w:val="00E05334"/>
    <w:rsid w:val="00E14DE1"/>
    <w:rsid w:val="00E16A1B"/>
    <w:rsid w:val="00E17F6C"/>
    <w:rsid w:val="00E44157"/>
    <w:rsid w:val="00E45B2D"/>
    <w:rsid w:val="00E5065C"/>
    <w:rsid w:val="00E7694C"/>
    <w:rsid w:val="00E83C4C"/>
    <w:rsid w:val="00E863B1"/>
    <w:rsid w:val="00E91A05"/>
    <w:rsid w:val="00E92537"/>
    <w:rsid w:val="00EB327B"/>
    <w:rsid w:val="00EB3A8A"/>
    <w:rsid w:val="00EF5D16"/>
    <w:rsid w:val="00EF6CBF"/>
    <w:rsid w:val="00F12502"/>
    <w:rsid w:val="00F2017E"/>
    <w:rsid w:val="00F33659"/>
    <w:rsid w:val="00F403EC"/>
    <w:rsid w:val="00FA0613"/>
    <w:rsid w:val="00FA1E89"/>
    <w:rsid w:val="00FA7AE3"/>
    <w:rsid w:val="00FB1500"/>
    <w:rsid w:val="00FB24B1"/>
    <w:rsid w:val="00FB3CD0"/>
    <w:rsid w:val="00FD17C7"/>
    <w:rsid w:val="00FD6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141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ED5"/>
    <w:pPr>
      <w:ind w:left="720"/>
      <w:contextualSpacing/>
    </w:pPr>
  </w:style>
  <w:style w:type="paragraph" w:styleId="BalloonText">
    <w:name w:val="Balloon Text"/>
    <w:basedOn w:val="Normal"/>
    <w:link w:val="BalloonTextChar"/>
    <w:rsid w:val="00EB3A8A"/>
    <w:rPr>
      <w:rFonts w:ascii="Tahoma" w:hAnsi="Tahoma" w:cs="Tahoma"/>
      <w:sz w:val="16"/>
      <w:szCs w:val="16"/>
    </w:rPr>
  </w:style>
  <w:style w:type="character" w:customStyle="1" w:styleId="BalloonTextChar">
    <w:name w:val="Balloon Text Char"/>
    <w:basedOn w:val="DefaultParagraphFont"/>
    <w:link w:val="BalloonText"/>
    <w:rsid w:val="00EB3A8A"/>
    <w:rPr>
      <w:rFonts w:ascii="Tahoma" w:hAnsi="Tahoma" w:cs="Tahoma"/>
      <w:sz w:val="16"/>
      <w:szCs w:val="16"/>
    </w:rPr>
  </w:style>
  <w:style w:type="paragraph" w:styleId="Title">
    <w:name w:val="Title"/>
    <w:basedOn w:val="Normal"/>
    <w:link w:val="TitleChar"/>
    <w:uiPriority w:val="10"/>
    <w:qFormat/>
    <w:rsid w:val="00C06E39"/>
    <w:pPr>
      <w:jc w:val="center"/>
    </w:pPr>
    <w:rPr>
      <w:sz w:val="28"/>
    </w:rPr>
  </w:style>
  <w:style w:type="character" w:customStyle="1" w:styleId="TitleChar">
    <w:name w:val="Title Char"/>
    <w:basedOn w:val="DefaultParagraphFont"/>
    <w:link w:val="Title"/>
    <w:uiPriority w:val="10"/>
    <w:rsid w:val="00C06E39"/>
    <w:rPr>
      <w:sz w:val="28"/>
      <w:szCs w:val="24"/>
    </w:rPr>
  </w:style>
  <w:style w:type="paragraph" w:styleId="BodyText">
    <w:name w:val="Body Text"/>
    <w:basedOn w:val="Normal"/>
    <w:link w:val="BodyTextChar"/>
    <w:uiPriority w:val="99"/>
    <w:rsid w:val="00C06E39"/>
    <w:rPr>
      <w:sz w:val="28"/>
    </w:rPr>
  </w:style>
  <w:style w:type="character" w:customStyle="1" w:styleId="BodyTextChar">
    <w:name w:val="Body Text Char"/>
    <w:basedOn w:val="DefaultParagraphFont"/>
    <w:link w:val="BodyText"/>
    <w:uiPriority w:val="99"/>
    <w:rsid w:val="00C06E39"/>
    <w:rPr>
      <w:sz w:val="28"/>
      <w:szCs w:val="24"/>
    </w:rPr>
  </w:style>
  <w:style w:type="character" w:styleId="Hyperlink">
    <w:name w:val="Hyperlink"/>
    <w:basedOn w:val="DefaultParagraphFont"/>
    <w:rsid w:val="00D05EC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141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ED5"/>
    <w:pPr>
      <w:ind w:left="720"/>
      <w:contextualSpacing/>
    </w:pPr>
  </w:style>
  <w:style w:type="paragraph" w:styleId="BalloonText">
    <w:name w:val="Balloon Text"/>
    <w:basedOn w:val="Normal"/>
    <w:link w:val="BalloonTextChar"/>
    <w:rsid w:val="00EB3A8A"/>
    <w:rPr>
      <w:rFonts w:ascii="Tahoma" w:hAnsi="Tahoma" w:cs="Tahoma"/>
      <w:sz w:val="16"/>
      <w:szCs w:val="16"/>
    </w:rPr>
  </w:style>
  <w:style w:type="character" w:customStyle="1" w:styleId="BalloonTextChar">
    <w:name w:val="Balloon Text Char"/>
    <w:basedOn w:val="DefaultParagraphFont"/>
    <w:link w:val="BalloonText"/>
    <w:rsid w:val="00EB3A8A"/>
    <w:rPr>
      <w:rFonts w:ascii="Tahoma" w:hAnsi="Tahoma" w:cs="Tahoma"/>
      <w:sz w:val="16"/>
      <w:szCs w:val="16"/>
    </w:rPr>
  </w:style>
  <w:style w:type="paragraph" w:styleId="Title">
    <w:name w:val="Title"/>
    <w:basedOn w:val="Normal"/>
    <w:link w:val="TitleChar"/>
    <w:uiPriority w:val="10"/>
    <w:qFormat/>
    <w:rsid w:val="00C06E39"/>
    <w:pPr>
      <w:jc w:val="center"/>
    </w:pPr>
    <w:rPr>
      <w:sz w:val="28"/>
    </w:rPr>
  </w:style>
  <w:style w:type="character" w:customStyle="1" w:styleId="TitleChar">
    <w:name w:val="Title Char"/>
    <w:basedOn w:val="DefaultParagraphFont"/>
    <w:link w:val="Title"/>
    <w:uiPriority w:val="10"/>
    <w:rsid w:val="00C06E39"/>
    <w:rPr>
      <w:sz w:val="28"/>
      <w:szCs w:val="24"/>
    </w:rPr>
  </w:style>
  <w:style w:type="paragraph" w:styleId="BodyText">
    <w:name w:val="Body Text"/>
    <w:basedOn w:val="Normal"/>
    <w:link w:val="BodyTextChar"/>
    <w:uiPriority w:val="99"/>
    <w:rsid w:val="00C06E39"/>
    <w:rPr>
      <w:sz w:val="28"/>
    </w:rPr>
  </w:style>
  <w:style w:type="character" w:customStyle="1" w:styleId="BodyTextChar">
    <w:name w:val="Body Text Char"/>
    <w:basedOn w:val="DefaultParagraphFont"/>
    <w:link w:val="BodyText"/>
    <w:uiPriority w:val="99"/>
    <w:rsid w:val="00C06E39"/>
    <w:rPr>
      <w:sz w:val="28"/>
      <w:szCs w:val="24"/>
    </w:rPr>
  </w:style>
  <w:style w:type="character" w:styleId="Hyperlink">
    <w:name w:val="Hyperlink"/>
    <w:basedOn w:val="DefaultParagraphFont"/>
    <w:rsid w:val="00D05E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22891">
      <w:bodyDiv w:val="1"/>
      <w:marLeft w:val="0"/>
      <w:marRight w:val="0"/>
      <w:marTop w:val="0"/>
      <w:marBottom w:val="0"/>
      <w:divBdr>
        <w:top w:val="none" w:sz="0" w:space="0" w:color="auto"/>
        <w:left w:val="none" w:sz="0" w:space="0" w:color="auto"/>
        <w:bottom w:val="none" w:sz="0" w:space="0" w:color="auto"/>
        <w:right w:val="none" w:sz="0" w:space="0" w:color="auto"/>
      </w:divBdr>
    </w:div>
    <w:div w:id="108248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ces.ed.gov/ipeds/cipcode/wizard" TargetMode="External"/><Relationship Id="rId3" Type="http://schemas.openxmlformats.org/officeDocument/2006/relationships/styles" Target="styles.xml"/><Relationship Id="rId7" Type="http://schemas.openxmlformats.org/officeDocument/2006/relationships/hyperlink" Target="http://www.ache.alabam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BF64D-AD41-47FB-9642-ED24E871B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3</Pages>
  <Words>1304</Words>
  <Characters>7438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COLLEGE OF ARTS AND SCIENCES</vt:lpstr>
    </vt:vector>
  </TitlesOfParts>
  <Company>UNA</Company>
  <LinksUpToDate>false</LinksUpToDate>
  <CharactersWithSpaces>8725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ARTS AND SCIENCES</dc:title>
  <dc:creator>Debbie Tubbs</dc:creator>
  <cp:lastModifiedBy>Debbie Tubbs</cp:lastModifiedBy>
  <cp:revision>5</cp:revision>
  <cp:lastPrinted>2013-06-26T14:57:00Z</cp:lastPrinted>
  <dcterms:created xsi:type="dcterms:W3CDTF">2013-06-26T12:46:00Z</dcterms:created>
  <dcterms:modified xsi:type="dcterms:W3CDTF">2013-06-26T14:57:00Z</dcterms:modified>
</cp:coreProperties>
</file>